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A7119" w14:textId="07B8E6BB" w:rsidR="00E02EAA" w:rsidRPr="00856159" w:rsidRDefault="00E02EAA" w:rsidP="0010525A">
      <w:pPr>
        <w:spacing w:line="360" w:lineRule="auto"/>
        <w:rPr>
          <w:rFonts w:ascii="Arial" w:hAnsi="Arial" w:cs="Arial"/>
          <w:b/>
          <w:sz w:val="22"/>
          <w:szCs w:val="22"/>
        </w:rPr>
      </w:pPr>
      <w:r w:rsidRPr="00856159">
        <w:rPr>
          <w:rFonts w:ascii="Arial" w:hAnsi="Arial" w:cs="Arial"/>
          <w:b/>
          <w:sz w:val="22"/>
          <w:szCs w:val="22"/>
        </w:rPr>
        <w:t>NVPI Audio Overeenkomst GfK t</w:t>
      </w:r>
      <w:r w:rsidR="00092DAC" w:rsidRPr="00856159">
        <w:rPr>
          <w:rFonts w:ascii="Arial" w:hAnsi="Arial" w:cs="Arial"/>
          <w:b/>
          <w:sz w:val="22"/>
          <w:szCs w:val="22"/>
        </w:rPr>
        <w:t xml:space="preserve">ot en met </w:t>
      </w:r>
      <w:r w:rsidRPr="00856159">
        <w:rPr>
          <w:rFonts w:ascii="Arial" w:hAnsi="Arial" w:cs="Arial"/>
          <w:b/>
          <w:sz w:val="22"/>
          <w:szCs w:val="22"/>
        </w:rPr>
        <w:t>20</w:t>
      </w:r>
      <w:r w:rsidR="003C61D1" w:rsidRPr="00856159">
        <w:rPr>
          <w:rFonts w:ascii="Arial" w:hAnsi="Arial" w:cs="Arial"/>
          <w:b/>
          <w:sz w:val="22"/>
          <w:szCs w:val="22"/>
        </w:rPr>
        <w:t>20</w:t>
      </w:r>
      <w:r w:rsidRPr="00856159">
        <w:rPr>
          <w:rFonts w:ascii="Arial" w:hAnsi="Arial" w:cs="Arial"/>
          <w:b/>
          <w:sz w:val="22"/>
          <w:szCs w:val="22"/>
        </w:rPr>
        <w:t xml:space="preserve"> - Addendum aan Bijlage 2 Reglement -</w:t>
      </w:r>
    </w:p>
    <w:p w14:paraId="3591A34D" w14:textId="477B74C5" w:rsidR="00721B39" w:rsidRPr="00856159" w:rsidRDefault="0010525A" w:rsidP="0010525A">
      <w:pPr>
        <w:spacing w:line="360" w:lineRule="auto"/>
        <w:rPr>
          <w:rFonts w:ascii="Arial" w:hAnsi="Arial" w:cs="Arial"/>
          <w:b/>
          <w:sz w:val="22"/>
          <w:szCs w:val="22"/>
        </w:rPr>
      </w:pPr>
      <w:r w:rsidRPr="00856159">
        <w:rPr>
          <w:rFonts w:ascii="Arial" w:hAnsi="Arial" w:cs="Arial"/>
          <w:b/>
          <w:sz w:val="22"/>
          <w:szCs w:val="22"/>
        </w:rPr>
        <w:t>Formatteringsregels Single Top 100</w:t>
      </w:r>
      <w:r w:rsidR="00092DAC" w:rsidRPr="00856159">
        <w:rPr>
          <w:rFonts w:ascii="Arial" w:hAnsi="Arial" w:cs="Arial"/>
          <w:b/>
          <w:sz w:val="22"/>
          <w:szCs w:val="22"/>
        </w:rPr>
        <w:t xml:space="preserve">, </w:t>
      </w:r>
      <w:r w:rsidR="006E3BB3" w:rsidRPr="00856159">
        <w:rPr>
          <w:rFonts w:ascii="Arial" w:hAnsi="Arial" w:cs="Arial"/>
          <w:b/>
          <w:sz w:val="22"/>
          <w:szCs w:val="22"/>
        </w:rPr>
        <w:t>per 1 januari 2020</w:t>
      </w:r>
    </w:p>
    <w:p w14:paraId="2F3284EF" w14:textId="77777777" w:rsidR="00092DAC" w:rsidRPr="00856159" w:rsidRDefault="00092DAC" w:rsidP="00092DAC">
      <w:pPr>
        <w:spacing w:line="360" w:lineRule="auto"/>
        <w:rPr>
          <w:rFonts w:ascii="Arial" w:eastAsiaTheme="minorHAnsi" w:hAnsi="Arial" w:cs="Arial"/>
          <w:b/>
          <w:sz w:val="22"/>
          <w:szCs w:val="22"/>
          <w:u w:val="single"/>
          <w:lang w:eastAsia="en-US"/>
        </w:rPr>
      </w:pPr>
    </w:p>
    <w:p w14:paraId="402294FF" w14:textId="027F8D29" w:rsidR="00092DAC" w:rsidRPr="00856159" w:rsidRDefault="00092DAC" w:rsidP="00092DAC">
      <w:pPr>
        <w:spacing w:line="360" w:lineRule="auto"/>
        <w:rPr>
          <w:rFonts w:ascii="Arial" w:eastAsiaTheme="minorHAnsi" w:hAnsi="Arial" w:cs="Arial"/>
          <w:b/>
          <w:sz w:val="22"/>
          <w:szCs w:val="22"/>
          <w:u w:val="single"/>
          <w:lang w:eastAsia="en-US"/>
        </w:rPr>
      </w:pPr>
      <w:r w:rsidRPr="00856159">
        <w:rPr>
          <w:rFonts w:ascii="Arial" w:eastAsiaTheme="minorHAnsi" w:hAnsi="Arial" w:cs="Arial"/>
          <w:b/>
          <w:sz w:val="22"/>
          <w:szCs w:val="22"/>
          <w:u w:val="single"/>
          <w:lang w:eastAsia="en-US"/>
        </w:rPr>
        <w:t>Dit reglement</w:t>
      </w:r>
      <w:r w:rsidR="004C61C5" w:rsidRPr="00856159">
        <w:rPr>
          <w:rFonts w:ascii="Arial" w:eastAsiaTheme="minorHAnsi" w:hAnsi="Arial" w:cs="Arial"/>
          <w:b/>
          <w:sz w:val="22"/>
          <w:szCs w:val="22"/>
          <w:u w:val="single"/>
          <w:lang w:eastAsia="en-US"/>
        </w:rPr>
        <w:t xml:space="preserve"> </w:t>
      </w:r>
      <w:r w:rsidRPr="00856159">
        <w:rPr>
          <w:rFonts w:ascii="Arial" w:eastAsiaTheme="minorHAnsi" w:hAnsi="Arial" w:cs="Arial"/>
          <w:b/>
          <w:sz w:val="22"/>
          <w:szCs w:val="22"/>
          <w:u w:val="single"/>
          <w:lang w:eastAsia="en-US"/>
        </w:rPr>
        <w:t>vormt één geheel met de Chart Gedragscode</w:t>
      </w:r>
    </w:p>
    <w:p w14:paraId="09BAE21E" w14:textId="77777777" w:rsidR="00092DAC" w:rsidRPr="00856159" w:rsidRDefault="00092DAC" w:rsidP="0010525A">
      <w:pPr>
        <w:spacing w:line="360" w:lineRule="auto"/>
        <w:rPr>
          <w:rFonts w:ascii="Arial" w:hAnsi="Arial" w:cs="Arial"/>
          <w:b/>
        </w:rPr>
      </w:pPr>
    </w:p>
    <w:p w14:paraId="61814674" w14:textId="77777777" w:rsidR="00E56AC0" w:rsidRPr="00856159" w:rsidRDefault="00E56AC0" w:rsidP="0010525A">
      <w:pPr>
        <w:spacing w:line="360" w:lineRule="auto"/>
        <w:rPr>
          <w:rFonts w:ascii="Arial" w:hAnsi="Arial" w:cs="Arial"/>
          <w:b/>
        </w:rPr>
      </w:pPr>
      <w:r w:rsidRPr="00856159">
        <w:rPr>
          <w:rFonts w:ascii="Arial" w:hAnsi="Arial" w:cs="Arial"/>
          <w:b/>
        </w:rPr>
        <w:t>A.</w:t>
      </w:r>
    </w:p>
    <w:p w14:paraId="3778BAC4" w14:textId="77777777" w:rsidR="00E56AC0" w:rsidRPr="00856159" w:rsidRDefault="00E56AC0" w:rsidP="0010525A">
      <w:pPr>
        <w:spacing w:line="360" w:lineRule="auto"/>
        <w:rPr>
          <w:rFonts w:ascii="Arial" w:hAnsi="Arial" w:cs="Arial"/>
        </w:rPr>
      </w:pPr>
      <w:r w:rsidRPr="00856159">
        <w:rPr>
          <w:rFonts w:ascii="Arial" w:hAnsi="Arial" w:cs="Arial"/>
        </w:rPr>
        <w:t>Uitsluitend singles (digitaal en/of fysiek) die door de plat</w:t>
      </w:r>
      <w:r w:rsidR="00F2797A" w:rsidRPr="00856159">
        <w:rPr>
          <w:rFonts w:ascii="Arial" w:hAnsi="Arial" w:cs="Arial"/>
        </w:rPr>
        <w:t>enmaatschappij in Nederland worden</w:t>
      </w:r>
      <w:r w:rsidRPr="00856159">
        <w:rPr>
          <w:rFonts w:ascii="Arial" w:hAnsi="Arial" w:cs="Arial"/>
        </w:rPr>
        <w:t xml:space="preserve"> uitgebracht</w:t>
      </w:r>
      <w:r w:rsidR="00092DAC" w:rsidRPr="00856159">
        <w:rPr>
          <w:rFonts w:ascii="Arial" w:hAnsi="Arial" w:cs="Arial"/>
        </w:rPr>
        <w:t xml:space="preserve"> en verkocht</w:t>
      </w:r>
      <w:r w:rsidRPr="00856159">
        <w:rPr>
          <w:rFonts w:ascii="Arial" w:hAnsi="Arial" w:cs="Arial"/>
        </w:rPr>
        <w:t xml:space="preserve">, komen in aanmerking voor de Single Top 100. </w:t>
      </w:r>
    </w:p>
    <w:p w14:paraId="1578E5BC" w14:textId="7EB31867" w:rsidR="003D0996" w:rsidRPr="00856159" w:rsidRDefault="0079348A" w:rsidP="0010525A">
      <w:pPr>
        <w:spacing w:line="360" w:lineRule="auto"/>
        <w:rPr>
          <w:rFonts w:ascii="Arial" w:hAnsi="Arial" w:cs="Arial"/>
        </w:rPr>
      </w:pPr>
      <w:r w:rsidRPr="00856159">
        <w:rPr>
          <w:rFonts w:ascii="Arial" w:hAnsi="Arial" w:cs="Arial"/>
        </w:rPr>
        <w:t>Om voor de Single Top 100 in aanmerking te komen mag e</w:t>
      </w:r>
      <w:r w:rsidR="00677F79" w:rsidRPr="00856159">
        <w:rPr>
          <w:rFonts w:ascii="Arial" w:hAnsi="Arial" w:cs="Arial"/>
        </w:rPr>
        <w:t xml:space="preserve">en </w:t>
      </w:r>
      <w:r w:rsidRPr="00856159">
        <w:rPr>
          <w:rFonts w:ascii="Arial" w:hAnsi="Arial" w:cs="Arial"/>
        </w:rPr>
        <w:t xml:space="preserve">configuratie </w:t>
      </w:r>
      <w:r w:rsidR="00677F79" w:rsidRPr="00856159">
        <w:rPr>
          <w:rFonts w:ascii="Arial" w:hAnsi="Arial" w:cs="Arial"/>
        </w:rPr>
        <w:t xml:space="preserve">maximaal </w:t>
      </w:r>
      <w:r w:rsidR="00E72ED2" w:rsidRPr="00856159">
        <w:rPr>
          <w:rFonts w:ascii="Arial" w:hAnsi="Arial" w:cs="Arial"/>
        </w:rPr>
        <w:t>4</w:t>
      </w:r>
      <w:r w:rsidR="00677F79" w:rsidRPr="00856159">
        <w:rPr>
          <w:rFonts w:ascii="Arial" w:hAnsi="Arial" w:cs="Arial"/>
        </w:rPr>
        <w:t xml:space="preserve"> verschillende tracks </w:t>
      </w:r>
      <w:r w:rsidR="00D04E2E" w:rsidRPr="00856159">
        <w:rPr>
          <w:rFonts w:ascii="Arial" w:hAnsi="Arial" w:cs="Arial"/>
        </w:rPr>
        <w:t xml:space="preserve">(titels) </w:t>
      </w:r>
      <w:r w:rsidR="00677F79" w:rsidRPr="00856159">
        <w:rPr>
          <w:rFonts w:ascii="Arial" w:hAnsi="Arial" w:cs="Arial"/>
        </w:rPr>
        <w:t>bevatten</w:t>
      </w:r>
      <w:r w:rsidRPr="00856159">
        <w:rPr>
          <w:rFonts w:ascii="Arial" w:hAnsi="Arial" w:cs="Arial"/>
        </w:rPr>
        <w:t>, te weten de hit plus drie extra bonustracks. Aan het aantal remixen zijn geen beperking</w:t>
      </w:r>
      <w:r w:rsidR="006E5D91" w:rsidRPr="00856159">
        <w:rPr>
          <w:rFonts w:ascii="Arial" w:hAnsi="Arial" w:cs="Arial"/>
        </w:rPr>
        <w:t>en</w:t>
      </w:r>
      <w:r w:rsidRPr="00856159">
        <w:rPr>
          <w:rFonts w:ascii="Arial" w:hAnsi="Arial" w:cs="Arial"/>
        </w:rPr>
        <w:t xml:space="preserve"> gesteld, mits de remixen betrekking hebben op de hit</w:t>
      </w:r>
      <w:r w:rsidR="00B93CE1" w:rsidRPr="00856159">
        <w:rPr>
          <w:rFonts w:ascii="Arial" w:hAnsi="Arial" w:cs="Arial"/>
        </w:rPr>
        <w:t>.</w:t>
      </w:r>
    </w:p>
    <w:p w14:paraId="0B171423" w14:textId="77777777" w:rsidR="00B93CE1" w:rsidRPr="00856159" w:rsidRDefault="00B93CE1" w:rsidP="0010525A">
      <w:pPr>
        <w:spacing w:line="360" w:lineRule="auto"/>
        <w:rPr>
          <w:rFonts w:ascii="Arial" w:hAnsi="Arial" w:cs="Arial"/>
        </w:rPr>
      </w:pPr>
    </w:p>
    <w:p w14:paraId="0D1CD7F7" w14:textId="175EABF1" w:rsidR="00B93CE1" w:rsidRPr="00856159" w:rsidRDefault="001740B2" w:rsidP="0010525A">
      <w:pPr>
        <w:spacing w:line="360" w:lineRule="auto"/>
        <w:rPr>
          <w:rFonts w:ascii="Arial" w:hAnsi="Arial" w:cs="Arial"/>
        </w:rPr>
      </w:pPr>
      <w:r w:rsidRPr="00856159">
        <w:rPr>
          <w:rFonts w:ascii="Arial" w:hAnsi="Arial" w:cs="Arial"/>
        </w:rPr>
        <w:t>Wanneer</w:t>
      </w:r>
      <w:r w:rsidR="00B93CE1" w:rsidRPr="00856159">
        <w:rPr>
          <w:rFonts w:ascii="Arial" w:hAnsi="Arial" w:cs="Arial"/>
        </w:rPr>
        <w:t xml:space="preserve"> </w:t>
      </w:r>
      <w:r w:rsidRPr="00856159">
        <w:rPr>
          <w:rFonts w:ascii="Arial" w:hAnsi="Arial" w:cs="Arial"/>
        </w:rPr>
        <w:t>een artiest met meerdere tracks van één album in de Single Top 100 zou staan</w:t>
      </w:r>
      <w:r w:rsidR="00B93CE1" w:rsidRPr="00856159">
        <w:rPr>
          <w:rFonts w:ascii="Arial" w:hAnsi="Arial" w:cs="Arial"/>
        </w:rPr>
        <w:t xml:space="preserve">, zullen alleen de 3 meest </w:t>
      </w:r>
      <w:r w:rsidRPr="00856159">
        <w:rPr>
          <w:rFonts w:ascii="Arial" w:hAnsi="Arial" w:cs="Arial"/>
        </w:rPr>
        <w:t>verkochte/</w:t>
      </w:r>
      <w:r w:rsidR="00B93CE1" w:rsidRPr="00856159">
        <w:rPr>
          <w:rFonts w:ascii="Arial" w:hAnsi="Arial" w:cs="Arial"/>
        </w:rPr>
        <w:t>gestreamde tracks</w:t>
      </w:r>
      <w:r w:rsidRPr="00856159">
        <w:rPr>
          <w:rFonts w:ascii="Arial" w:hAnsi="Arial" w:cs="Arial"/>
        </w:rPr>
        <w:t xml:space="preserve"> van dat al</w:t>
      </w:r>
      <w:r w:rsidR="002E7424" w:rsidRPr="00856159">
        <w:rPr>
          <w:rFonts w:ascii="Arial" w:hAnsi="Arial" w:cs="Arial"/>
        </w:rPr>
        <w:t>b</w:t>
      </w:r>
      <w:r w:rsidRPr="00856159">
        <w:rPr>
          <w:rFonts w:ascii="Arial" w:hAnsi="Arial" w:cs="Arial"/>
        </w:rPr>
        <w:t>um</w:t>
      </w:r>
      <w:r w:rsidR="00B93CE1" w:rsidRPr="00856159">
        <w:rPr>
          <w:rFonts w:ascii="Arial" w:hAnsi="Arial" w:cs="Arial"/>
        </w:rPr>
        <w:t xml:space="preserve"> in aanmerking komen voor de Single Top 100.</w:t>
      </w:r>
      <w:r w:rsidRPr="00856159">
        <w:rPr>
          <w:rFonts w:ascii="Arial" w:hAnsi="Arial" w:cs="Arial"/>
        </w:rPr>
        <w:t xml:space="preserve"> </w:t>
      </w:r>
      <w:r w:rsidR="002E7424" w:rsidRPr="00856159">
        <w:rPr>
          <w:rFonts w:ascii="Arial" w:hAnsi="Arial" w:cs="Arial"/>
        </w:rPr>
        <w:t>In geval van een</w:t>
      </w:r>
      <w:r w:rsidRPr="00856159">
        <w:rPr>
          <w:rFonts w:ascii="Arial" w:hAnsi="Arial" w:cs="Arial"/>
        </w:rPr>
        <w:t xml:space="preserve"> featuring (gastbijdrage) </w:t>
      </w:r>
      <w:r w:rsidR="002E7424" w:rsidRPr="00856159">
        <w:rPr>
          <w:rFonts w:ascii="Arial" w:hAnsi="Arial" w:cs="Arial"/>
        </w:rPr>
        <w:t xml:space="preserve">door artiest B </w:t>
      </w:r>
      <w:r w:rsidRPr="00856159">
        <w:rPr>
          <w:rFonts w:ascii="Arial" w:hAnsi="Arial" w:cs="Arial"/>
        </w:rPr>
        <w:t xml:space="preserve">op een track </w:t>
      </w:r>
      <w:r w:rsidR="002E7424" w:rsidRPr="00856159">
        <w:rPr>
          <w:rFonts w:ascii="Arial" w:hAnsi="Arial" w:cs="Arial"/>
        </w:rPr>
        <w:t>van</w:t>
      </w:r>
      <w:r w:rsidRPr="00856159">
        <w:rPr>
          <w:rFonts w:ascii="Arial" w:hAnsi="Arial" w:cs="Arial"/>
        </w:rPr>
        <w:t xml:space="preserve"> hoofdartiest</w:t>
      </w:r>
      <w:r w:rsidR="002E7424" w:rsidRPr="00856159">
        <w:rPr>
          <w:rFonts w:ascii="Arial" w:hAnsi="Arial" w:cs="Arial"/>
        </w:rPr>
        <w:t xml:space="preserve"> A</w:t>
      </w:r>
      <w:r w:rsidR="006E5D91" w:rsidRPr="00856159">
        <w:rPr>
          <w:rFonts w:ascii="Arial" w:hAnsi="Arial" w:cs="Arial"/>
        </w:rPr>
        <w:t xml:space="preserve"> en die</w:t>
      </w:r>
      <w:r w:rsidR="002E7424" w:rsidRPr="00856159">
        <w:rPr>
          <w:rFonts w:ascii="Arial" w:hAnsi="Arial" w:cs="Arial"/>
        </w:rPr>
        <w:t xml:space="preserve"> track voorkomt op het album van artiest B</w:t>
      </w:r>
      <w:r w:rsidR="006E5D91" w:rsidRPr="00856159">
        <w:rPr>
          <w:rFonts w:ascii="Arial" w:hAnsi="Arial" w:cs="Arial"/>
        </w:rPr>
        <w:t>, dan komt deze track naast de 3 meest verkochte/gestreamde tracks van dat album ook in aanmerking voor de Single Top 100.</w:t>
      </w:r>
    </w:p>
    <w:p w14:paraId="7221A107" w14:textId="513049BB" w:rsidR="005A536B" w:rsidRPr="00856159" w:rsidRDefault="005A536B" w:rsidP="0010525A">
      <w:pPr>
        <w:spacing w:line="360" w:lineRule="auto"/>
        <w:rPr>
          <w:rFonts w:ascii="Arial" w:hAnsi="Arial" w:cs="Arial"/>
        </w:rPr>
      </w:pPr>
    </w:p>
    <w:p w14:paraId="2DA1B6E3" w14:textId="609C9589" w:rsidR="00E56AC0" w:rsidRPr="00856159" w:rsidRDefault="00A40DE6" w:rsidP="0010525A">
      <w:pPr>
        <w:spacing w:line="360" w:lineRule="auto"/>
        <w:rPr>
          <w:rFonts w:ascii="Arial" w:hAnsi="Arial" w:cs="Arial"/>
        </w:rPr>
      </w:pPr>
      <w:r w:rsidRPr="00856159">
        <w:rPr>
          <w:rFonts w:ascii="Arial" w:hAnsi="Arial" w:cs="Arial"/>
        </w:rPr>
        <w:t>De verkopen t.b.v. de Single Top 100 worden gemeten over een week (vrijdag t/m donderdag).</w:t>
      </w:r>
    </w:p>
    <w:p w14:paraId="334F9C03" w14:textId="53EC4E89" w:rsidR="00904EB2" w:rsidRPr="00856159" w:rsidRDefault="00904EB2" w:rsidP="00904EB2">
      <w:pPr>
        <w:spacing w:line="360" w:lineRule="auto"/>
        <w:rPr>
          <w:rFonts w:ascii="Arial" w:hAnsi="Arial" w:cs="Arial"/>
        </w:rPr>
      </w:pPr>
      <w:r w:rsidRPr="00856159">
        <w:rPr>
          <w:rFonts w:ascii="Arial" w:hAnsi="Arial" w:cs="Arial"/>
        </w:rPr>
        <w:t>Indien in geval van een calamiteit op vrijdag de donderdag verkopen/streams niet beschikbaar zijn zullen de charts worden samengesteld met de verkopen/streams t/m de woensdag daarvoor.</w:t>
      </w:r>
    </w:p>
    <w:p w14:paraId="1A138F47" w14:textId="0F2B77D7" w:rsidR="00CC2F02" w:rsidRPr="00856159" w:rsidRDefault="00CC2F02" w:rsidP="00904EB2">
      <w:pPr>
        <w:spacing w:line="360" w:lineRule="auto"/>
        <w:rPr>
          <w:rFonts w:ascii="Arial" w:hAnsi="Arial" w:cs="Arial"/>
        </w:rPr>
      </w:pPr>
      <w:r w:rsidRPr="00856159">
        <w:rPr>
          <w:rFonts w:ascii="Arial" w:hAnsi="Arial" w:cs="Arial"/>
        </w:rPr>
        <w:t>Als vrijdag op een officiële feestdag valt zullen de charts op de laatst beschikbare werkdag voor de betreffende vrijdag worden samengesteld en gepubliceerd.</w:t>
      </w:r>
      <w:r w:rsidR="00857DE2" w:rsidRPr="00856159">
        <w:rPr>
          <w:rFonts w:ascii="Arial" w:hAnsi="Arial" w:cs="Arial"/>
        </w:rPr>
        <w:br/>
      </w:r>
    </w:p>
    <w:p w14:paraId="2FF1F975" w14:textId="77777777" w:rsidR="00113B76" w:rsidRPr="00856159" w:rsidRDefault="00113B76" w:rsidP="0010525A">
      <w:pPr>
        <w:spacing w:line="360" w:lineRule="auto"/>
        <w:rPr>
          <w:rFonts w:ascii="Arial" w:hAnsi="Arial" w:cs="Arial"/>
          <w:b/>
        </w:rPr>
      </w:pPr>
      <w:r w:rsidRPr="00856159">
        <w:rPr>
          <w:rFonts w:ascii="Arial" w:hAnsi="Arial" w:cs="Arial"/>
          <w:b/>
        </w:rPr>
        <w:t>B.</w:t>
      </w:r>
    </w:p>
    <w:p w14:paraId="70FBD2EB" w14:textId="77777777" w:rsidR="00113B76" w:rsidRPr="00856159" w:rsidRDefault="00113B76" w:rsidP="0010525A">
      <w:pPr>
        <w:spacing w:line="360" w:lineRule="auto"/>
        <w:rPr>
          <w:rFonts w:ascii="Arial" w:hAnsi="Arial" w:cs="Arial"/>
        </w:rPr>
      </w:pPr>
      <w:r w:rsidRPr="00856159">
        <w:rPr>
          <w:rFonts w:ascii="Arial" w:hAnsi="Arial" w:cs="Arial"/>
        </w:rPr>
        <w:t>Aan GfK</w:t>
      </w:r>
      <w:r w:rsidR="00561AD1" w:rsidRPr="00856159">
        <w:rPr>
          <w:rFonts w:ascii="Arial" w:hAnsi="Arial" w:cs="Arial"/>
        </w:rPr>
        <w:t xml:space="preserve"> dagelijks </w:t>
      </w:r>
      <w:r w:rsidR="00C20FDB" w:rsidRPr="00856159">
        <w:rPr>
          <w:rFonts w:ascii="Arial" w:hAnsi="Arial" w:cs="Arial"/>
        </w:rPr>
        <w:t>elektronisch</w:t>
      </w:r>
      <w:r w:rsidR="00ED4FB1" w:rsidRPr="00856159">
        <w:rPr>
          <w:rFonts w:ascii="Arial" w:hAnsi="Arial" w:cs="Arial"/>
        </w:rPr>
        <w:t>, geautomatiseerd en controleerbaar</w:t>
      </w:r>
      <w:r w:rsidRPr="00856159">
        <w:rPr>
          <w:rFonts w:ascii="Arial" w:hAnsi="Arial" w:cs="Arial"/>
        </w:rPr>
        <w:t xml:space="preserve"> gerapporteerde verkopen komen</w:t>
      </w:r>
      <w:r w:rsidR="00D62590" w:rsidRPr="00856159">
        <w:rPr>
          <w:rFonts w:ascii="Arial" w:hAnsi="Arial" w:cs="Arial"/>
        </w:rPr>
        <w:t xml:space="preserve"> direct</w:t>
      </w:r>
      <w:r w:rsidRPr="00856159">
        <w:rPr>
          <w:rFonts w:ascii="Arial" w:hAnsi="Arial" w:cs="Arial"/>
        </w:rPr>
        <w:t xml:space="preserve"> in aanmerking voor een hitnotering. Hierbij wordt uitgegaan van de verkoopaantallen</w:t>
      </w:r>
      <w:r w:rsidR="003762FB" w:rsidRPr="00856159">
        <w:rPr>
          <w:rFonts w:ascii="Arial" w:hAnsi="Arial" w:cs="Arial"/>
        </w:rPr>
        <w:t xml:space="preserve"> </w:t>
      </w:r>
      <w:r w:rsidRPr="00856159">
        <w:rPr>
          <w:rFonts w:ascii="Arial" w:hAnsi="Arial" w:cs="Arial"/>
        </w:rPr>
        <w:t>van singles per titel in fysieke en/of digitale vorm.</w:t>
      </w:r>
      <w:r w:rsidR="000B26A9" w:rsidRPr="00856159">
        <w:rPr>
          <w:rFonts w:ascii="Arial" w:hAnsi="Arial" w:cs="Arial"/>
        </w:rPr>
        <w:t xml:space="preserve"> Bij downloads dient sprake te zijn van permanente downloads; een liedje, individueel digitaal gekocht.</w:t>
      </w:r>
    </w:p>
    <w:p w14:paraId="07D78446" w14:textId="77777777" w:rsidR="00B47560" w:rsidRPr="00856159" w:rsidRDefault="00B47560" w:rsidP="0010525A">
      <w:pPr>
        <w:spacing w:line="360" w:lineRule="auto"/>
        <w:rPr>
          <w:rFonts w:ascii="Arial" w:hAnsi="Arial" w:cs="Arial"/>
        </w:rPr>
      </w:pPr>
      <w:r w:rsidRPr="00856159">
        <w:rPr>
          <w:rFonts w:ascii="Arial" w:hAnsi="Arial" w:cs="Arial"/>
        </w:rPr>
        <w:t>De verhouding fysieke verkopen : digitale verkopen bedraagt 1:1.</w:t>
      </w:r>
    </w:p>
    <w:p w14:paraId="71FA317E" w14:textId="32DAE3FC" w:rsidR="00A47ED0" w:rsidRPr="00856159" w:rsidRDefault="00A47ED0" w:rsidP="0010525A">
      <w:pPr>
        <w:spacing w:line="360" w:lineRule="auto"/>
        <w:rPr>
          <w:rFonts w:ascii="Arial" w:hAnsi="Arial" w:cs="Arial"/>
        </w:rPr>
      </w:pPr>
      <w:r w:rsidRPr="00856159">
        <w:rPr>
          <w:rFonts w:ascii="Arial" w:hAnsi="Arial" w:cs="Arial"/>
        </w:rPr>
        <w:t>GfK is te allen tijde gerechtigd ter plaatse controle uit te oefenen op de registratie en aanlevering van de verkopen. Kosten per controlebeurt zijn €150 ex btw en door de gecontroleerde maatschappij aan GfK te voldoen.</w:t>
      </w:r>
      <w:r w:rsidR="005A536B" w:rsidRPr="00856159">
        <w:rPr>
          <w:rFonts w:ascii="Arial" w:hAnsi="Arial" w:cs="Arial"/>
        </w:rPr>
        <w:br/>
      </w:r>
    </w:p>
    <w:p w14:paraId="2649943A" w14:textId="77777777" w:rsidR="00BF3745" w:rsidRPr="00856159" w:rsidRDefault="00B47560" w:rsidP="00BF3745">
      <w:pPr>
        <w:spacing w:line="360" w:lineRule="auto"/>
        <w:rPr>
          <w:rFonts w:ascii="Arial" w:hAnsi="Arial" w:cs="Arial"/>
          <w:b/>
        </w:rPr>
      </w:pPr>
      <w:r w:rsidRPr="00856159">
        <w:rPr>
          <w:rFonts w:ascii="Arial" w:hAnsi="Arial" w:cs="Arial"/>
          <w:b/>
        </w:rPr>
        <w:t>C.</w:t>
      </w:r>
    </w:p>
    <w:p w14:paraId="6FC84CCF" w14:textId="11A134F8" w:rsidR="00BF3745" w:rsidRPr="00856159" w:rsidRDefault="00BF3745" w:rsidP="00BF3745">
      <w:pPr>
        <w:spacing w:line="360" w:lineRule="auto"/>
        <w:rPr>
          <w:rFonts w:ascii="Arial" w:hAnsi="Arial" w:cs="Arial"/>
        </w:rPr>
      </w:pPr>
      <w:r w:rsidRPr="00856159">
        <w:rPr>
          <w:rFonts w:ascii="Arial" w:hAnsi="Arial" w:cs="Arial"/>
        </w:rPr>
        <w:t>De minimale</w:t>
      </w:r>
      <w:r w:rsidR="00561AD1" w:rsidRPr="00856159">
        <w:rPr>
          <w:rFonts w:ascii="Arial" w:hAnsi="Arial" w:cs="Arial"/>
        </w:rPr>
        <w:t xml:space="preserve"> consumentenprijs</w:t>
      </w:r>
      <w:r w:rsidRPr="00856159">
        <w:rPr>
          <w:rFonts w:ascii="Arial" w:hAnsi="Arial" w:cs="Arial"/>
        </w:rPr>
        <w:t xml:space="preserve"> voor downloads bedraagt 0,66 eurocent, zijnde tweederde van de gemiddelde consumentenprijs op dit moment</w:t>
      </w:r>
      <w:r w:rsidR="00561AD1" w:rsidRPr="00856159">
        <w:rPr>
          <w:rFonts w:ascii="Arial" w:hAnsi="Arial" w:cs="Arial"/>
        </w:rPr>
        <w:t>. V</w:t>
      </w:r>
      <w:r w:rsidRPr="00856159">
        <w:rPr>
          <w:rFonts w:ascii="Arial" w:hAnsi="Arial" w:cs="Arial"/>
        </w:rPr>
        <w:t>oor fysieke singles</w:t>
      </w:r>
      <w:r w:rsidR="00561AD1" w:rsidRPr="00856159">
        <w:rPr>
          <w:rFonts w:ascii="Arial" w:hAnsi="Arial" w:cs="Arial"/>
        </w:rPr>
        <w:t xml:space="preserve"> is de  ondergrens</w:t>
      </w:r>
      <w:r w:rsidRPr="00856159">
        <w:rPr>
          <w:rFonts w:ascii="Arial" w:hAnsi="Arial" w:cs="Arial"/>
        </w:rPr>
        <w:t xml:space="preserve"> ppd euro 1,50. </w:t>
      </w:r>
      <w:r w:rsidR="005A536B" w:rsidRPr="00856159">
        <w:rPr>
          <w:rFonts w:ascii="Arial" w:hAnsi="Arial" w:cs="Arial"/>
        </w:rPr>
        <w:br/>
      </w:r>
    </w:p>
    <w:p w14:paraId="723795EF" w14:textId="77777777" w:rsidR="00BF3745" w:rsidRPr="00856159" w:rsidRDefault="00BF3745" w:rsidP="0010525A">
      <w:pPr>
        <w:spacing w:line="360" w:lineRule="auto"/>
        <w:rPr>
          <w:rFonts w:ascii="Arial" w:hAnsi="Arial" w:cs="Arial"/>
          <w:b/>
        </w:rPr>
      </w:pPr>
      <w:r w:rsidRPr="00856159">
        <w:rPr>
          <w:rFonts w:ascii="Arial" w:hAnsi="Arial" w:cs="Arial"/>
          <w:b/>
        </w:rPr>
        <w:t>D.</w:t>
      </w:r>
    </w:p>
    <w:p w14:paraId="597FF206" w14:textId="139EA6DC" w:rsidR="00B47560" w:rsidRPr="00856159" w:rsidRDefault="005042DD" w:rsidP="00B47560">
      <w:pPr>
        <w:spacing w:line="360" w:lineRule="auto"/>
        <w:rPr>
          <w:rFonts w:ascii="Arial" w:hAnsi="Arial" w:cs="Arial"/>
        </w:rPr>
      </w:pPr>
      <w:r w:rsidRPr="00856159">
        <w:rPr>
          <w:rFonts w:ascii="Arial" w:hAnsi="Arial" w:cs="Arial"/>
        </w:rPr>
        <w:t>S</w:t>
      </w:r>
      <w:r w:rsidR="00B47560" w:rsidRPr="00856159">
        <w:rPr>
          <w:rFonts w:ascii="Arial" w:hAnsi="Arial" w:cs="Arial"/>
        </w:rPr>
        <w:t>treams</w:t>
      </w:r>
      <w:r w:rsidR="00071812" w:rsidRPr="00856159">
        <w:rPr>
          <w:rFonts w:ascii="Arial" w:hAnsi="Arial" w:cs="Arial"/>
        </w:rPr>
        <w:t xml:space="preserve"> (alleen audio) </w:t>
      </w:r>
      <w:r w:rsidR="00B47560" w:rsidRPr="00856159">
        <w:rPr>
          <w:rFonts w:ascii="Arial" w:hAnsi="Arial" w:cs="Arial"/>
        </w:rPr>
        <w:t xml:space="preserve">tellen mee vanaf 30 seconden. Er is geen restrictie op de manier van luisteren. Zowel streams via computer, tablet, telefoon, etc. gaan mee. Nummers die direct aangeklikt worden tellen mee net als nummers die indirect worden </w:t>
      </w:r>
      <w:r w:rsidR="00B47560" w:rsidRPr="00051DA4">
        <w:rPr>
          <w:rFonts w:ascii="Arial" w:hAnsi="Arial" w:cs="Arial"/>
        </w:rPr>
        <w:t xml:space="preserve">gevonden </w:t>
      </w:r>
      <w:r w:rsidR="007E37C0" w:rsidRPr="00051DA4">
        <w:rPr>
          <w:rFonts w:ascii="Arial" w:hAnsi="Arial" w:cs="Arial"/>
        </w:rPr>
        <w:t>via een album</w:t>
      </w:r>
      <w:bookmarkStart w:id="0" w:name="_GoBack"/>
      <w:bookmarkEnd w:id="0"/>
      <w:r w:rsidR="007E37C0" w:rsidRPr="00051DA4">
        <w:rPr>
          <w:rFonts w:ascii="Arial" w:hAnsi="Arial" w:cs="Arial"/>
        </w:rPr>
        <w:t xml:space="preserve"> of een afspeellijst</w:t>
      </w:r>
      <w:r w:rsidR="00B47560" w:rsidRPr="00856159">
        <w:rPr>
          <w:rFonts w:ascii="Arial" w:hAnsi="Arial" w:cs="Arial"/>
        </w:rPr>
        <w:t>.</w:t>
      </w:r>
    </w:p>
    <w:p w14:paraId="697D5875" w14:textId="77777777" w:rsidR="00481CB7" w:rsidRPr="00856159" w:rsidRDefault="00481CB7" w:rsidP="0010525A">
      <w:pPr>
        <w:spacing w:line="360" w:lineRule="auto"/>
        <w:rPr>
          <w:rFonts w:ascii="Arial" w:hAnsi="Arial" w:cs="Arial"/>
          <w:b/>
        </w:rPr>
      </w:pPr>
    </w:p>
    <w:p w14:paraId="1C74C84B" w14:textId="77777777" w:rsidR="00B47560" w:rsidRPr="00856159" w:rsidRDefault="00BF3745" w:rsidP="0010525A">
      <w:pPr>
        <w:spacing w:line="360" w:lineRule="auto"/>
        <w:rPr>
          <w:rFonts w:ascii="Arial" w:hAnsi="Arial" w:cs="Arial"/>
          <w:b/>
        </w:rPr>
      </w:pPr>
      <w:r w:rsidRPr="00856159">
        <w:rPr>
          <w:rFonts w:ascii="Arial" w:hAnsi="Arial" w:cs="Arial"/>
          <w:b/>
        </w:rPr>
        <w:t>E</w:t>
      </w:r>
      <w:r w:rsidR="005042DD" w:rsidRPr="00856159">
        <w:rPr>
          <w:rFonts w:ascii="Arial" w:hAnsi="Arial" w:cs="Arial"/>
          <w:b/>
        </w:rPr>
        <w:t>.</w:t>
      </w:r>
    </w:p>
    <w:p w14:paraId="47349F3E" w14:textId="25F6F62C" w:rsidR="005042DD" w:rsidRPr="00856159" w:rsidRDefault="00D13207" w:rsidP="005042DD">
      <w:pPr>
        <w:spacing w:line="360" w:lineRule="auto"/>
        <w:rPr>
          <w:rFonts w:ascii="Arial" w:hAnsi="Arial" w:cs="Arial"/>
        </w:rPr>
      </w:pPr>
      <w:r w:rsidRPr="00856159">
        <w:rPr>
          <w:rFonts w:ascii="Arial" w:hAnsi="Arial" w:cs="Arial"/>
        </w:rPr>
        <w:t xml:space="preserve">Betaalde en ad-supported streams </w:t>
      </w:r>
      <w:r w:rsidR="005042DD" w:rsidRPr="00856159">
        <w:rPr>
          <w:rFonts w:ascii="Arial" w:hAnsi="Arial" w:cs="Arial"/>
        </w:rPr>
        <w:t xml:space="preserve"> worden gewogen meegenomen voor de lijst, </w:t>
      </w:r>
      <w:r w:rsidR="001F5A8A" w:rsidRPr="00856159">
        <w:rPr>
          <w:rFonts w:ascii="Arial" w:hAnsi="Arial" w:cs="Arial"/>
        </w:rPr>
        <w:t>waarbij de factor 1:</w:t>
      </w:r>
      <w:r w:rsidR="000A4BF9" w:rsidRPr="00856159">
        <w:rPr>
          <w:rFonts w:ascii="Arial" w:hAnsi="Arial" w:cs="Arial"/>
        </w:rPr>
        <w:t>215</w:t>
      </w:r>
      <w:r w:rsidR="001F5A8A" w:rsidRPr="00856159">
        <w:rPr>
          <w:rFonts w:ascii="Arial" w:hAnsi="Arial" w:cs="Arial"/>
        </w:rPr>
        <w:t xml:space="preserve"> wordt gehanteerd (</w:t>
      </w:r>
      <w:r w:rsidR="000A4BF9" w:rsidRPr="00856159">
        <w:rPr>
          <w:rFonts w:ascii="Arial" w:hAnsi="Arial" w:cs="Arial"/>
        </w:rPr>
        <w:t>215</w:t>
      </w:r>
      <w:r w:rsidR="001F5A8A" w:rsidRPr="00856159">
        <w:rPr>
          <w:rFonts w:ascii="Arial" w:hAnsi="Arial" w:cs="Arial"/>
        </w:rPr>
        <w:t xml:space="preserve"> streams staat gelijk aan 1 download).</w:t>
      </w:r>
    </w:p>
    <w:p w14:paraId="39BB0438" w14:textId="77777777" w:rsidR="003C0D31" w:rsidRPr="00856159" w:rsidRDefault="003C0D31" w:rsidP="00C20FDB">
      <w:pPr>
        <w:spacing w:line="360" w:lineRule="auto"/>
        <w:rPr>
          <w:rFonts w:ascii="Arial" w:hAnsi="Arial" w:cs="Arial"/>
          <w:b/>
        </w:rPr>
      </w:pPr>
    </w:p>
    <w:p w14:paraId="510E3E5D" w14:textId="77777777" w:rsidR="00BE6563" w:rsidRPr="00856159" w:rsidRDefault="00BE6563" w:rsidP="00C20FDB">
      <w:pPr>
        <w:spacing w:line="360" w:lineRule="auto"/>
        <w:rPr>
          <w:rFonts w:ascii="Arial" w:hAnsi="Arial" w:cs="Arial"/>
          <w:b/>
        </w:rPr>
      </w:pPr>
    </w:p>
    <w:p w14:paraId="48CDD7A1" w14:textId="4947582B" w:rsidR="00C20FDB" w:rsidRPr="00856159" w:rsidRDefault="00BF3745" w:rsidP="00C20FDB">
      <w:pPr>
        <w:spacing w:line="360" w:lineRule="auto"/>
        <w:rPr>
          <w:rFonts w:ascii="Arial" w:hAnsi="Arial" w:cs="Arial"/>
          <w:b/>
        </w:rPr>
      </w:pPr>
      <w:r w:rsidRPr="00856159">
        <w:rPr>
          <w:rFonts w:ascii="Arial" w:hAnsi="Arial" w:cs="Arial"/>
          <w:b/>
        </w:rPr>
        <w:t>F</w:t>
      </w:r>
      <w:r w:rsidR="00A27704" w:rsidRPr="00856159">
        <w:rPr>
          <w:rFonts w:ascii="Arial" w:hAnsi="Arial" w:cs="Arial"/>
          <w:b/>
        </w:rPr>
        <w:t>.</w:t>
      </w:r>
    </w:p>
    <w:p w14:paraId="1BD6079E" w14:textId="2A7B6056" w:rsidR="000D601A" w:rsidRPr="00856159" w:rsidRDefault="000D601A" w:rsidP="00C20FDB">
      <w:pPr>
        <w:spacing w:line="360" w:lineRule="auto"/>
        <w:rPr>
          <w:rFonts w:ascii="Arial" w:hAnsi="Arial" w:cs="Arial"/>
          <w:b/>
        </w:rPr>
      </w:pPr>
      <w:r w:rsidRPr="00856159">
        <w:rPr>
          <w:rFonts w:ascii="Arial" w:hAnsi="Arial" w:cs="Arial"/>
        </w:rPr>
        <w:t xml:space="preserve">Verkopen gerealiseerd tijdens </w:t>
      </w:r>
      <w:r w:rsidR="00C20FDB" w:rsidRPr="00856159">
        <w:rPr>
          <w:rFonts w:ascii="Arial" w:hAnsi="Arial" w:cs="Arial"/>
        </w:rPr>
        <w:t>promotieactiviteiten</w:t>
      </w:r>
      <w:r w:rsidR="00365E3E" w:rsidRPr="00856159">
        <w:rPr>
          <w:rFonts w:ascii="Arial" w:hAnsi="Arial" w:cs="Arial"/>
        </w:rPr>
        <w:t xml:space="preserve"> </w:t>
      </w:r>
      <w:r w:rsidR="00050EC9" w:rsidRPr="00856159">
        <w:rPr>
          <w:rFonts w:ascii="Arial" w:hAnsi="Arial" w:cs="Arial"/>
        </w:rPr>
        <w:t xml:space="preserve">bij een </w:t>
      </w:r>
      <w:r w:rsidR="00C20FDB" w:rsidRPr="00856159">
        <w:rPr>
          <w:rFonts w:ascii="Arial" w:hAnsi="Arial" w:cs="Arial"/>
        </w:rPr>
        <w:t>aan GfK rapporterende winkel</w:t>
      </w:r>
      <w:r w:rsidRPr="00856159">
        <w:rPr>
          <w:rFonts w:ascii="Arial" w:hAnsi="Arial" w:cs="Arial"/>
        </w:rPr>
        <w:t xml:space="preserve"> tellen </w:t>
      </w:r>
      <w:r w:rsidR="004D7120" w:rsidRPr="00856159">
        <w:rPr>
          <w:rFonts w:ascii="Arial" w:hAnsi="Arial" w:cs="Arial"/>
        </w:rPr>
        <w:t xml:space="preserve"> </w:t>
      </w:r>
      <w:r w:rsidRPr="00856159">
        <w:rPr>
          <w:rFonts w:ascii="Arial" w:hAnsi="Arial" w:cs="Arial"/>
        </w:rPr>
        <w:t>mee voor de samenste</w:t>
      </w:r>
      <w:r w:rsidR="00050EC9" w:rsidRPr="00856159">
        <w:rPr>
          <w:rFonts w:ascii="Arial" w:hAnsi="Arial" w:cs="Arial"/>
        </w:rPr>
        <w:t>lling van de Single Top 100</w:t>
      </w:r>
      <w:r w:rsidR="00BE6563" w:rsidRPr="00856159">
        <w:rPr>
          <w:rFonts w:ascii="Arial" w:hAnsi="Arial" w:cs="Arial"/>
        </w:rPr>
        <w:t>.</w:t>
      </w:r>
      <w:r w:rsidR="001F5A8A" w:rsidRPr="00856159">
        <w:rPr>
          <w:rFonts w:ascii="Arial" w:hAnsi="Arial" w:cs="Arial"/>
        </w:rPr>
        <w:t xml:space="preserve"> Out of Store verkopen tellen niet mee</w:t>
      </w:r>
      <w:r w:rsidR="005A536B" w:rsidRPr="00856159">
        <w:rPr>
          <w:rFonts w:ascii="Arial" w:hAnsi="Arial" w:cs="Arial"/>
        </w:rPr>
        <w:t>.</w:t>
      </w:r>
    </w:p>
    <w:p w14:paraId="5120B0DF" w14:textId="77777777" w:rsidR="005A536B" w:rsidRPr="00856159" w:rsidRDefault="005A536B" w:rsidP="000D601A">
      <w:pPr>
        <w:spacing w:line="320" w:lineRule="exact"/>
        <w:rPr>
          <w:rFonts w:ascii="Arial" w:hAnsi="Arial" w:cs="Arial"/>
          <w:b/>
        </w:rPr>
      </w:pPr>
    </w:p>
    <w:p w14:paraId="7CEF00DA" w14:textId="77777777" w:rsidR="00050EC9" w:rsidRPr="00856159" w:rsidRDefault="00050EC9" w:rsidP="000D601A">
      <w:pPr>
        <w:spacing w:line="320" w:lineRule="exact"/>
        <w:rPr>
          <w:rFonts w:ascii="Arial" w:hAnsi="Arial" w:cs="Arial"/>
          <w:b/>
        </w:rPr>
      </w:pPr>
      <w:r w:rsidRPr="00856159">
        <w:rPr>
          <w:rFonts w:ascii="Arial" w:hAnsi="Arial" w:cs="Arial"/>
          <w:b/>
        </w:rPr>
        <w:t>G.</w:t>
      </w:r>
    </w:p>
    <w:p w14:paraId="78009DD5" w14:textId="5A2B81F5" w:rsidR="00C20FDB" w:rsidRPr="00856159" w:rsidRDefault="00050EC9" w:rsidP="00C20FDB">
      <w:pPr>
        <w:spacing w:line="360" w:lineRule="auto"/>
        <w:rPr>
          <w:rFonts w:ascii="Arial" w:hAnsi="Arial" w:cs="Arial"/>
        </w:rPr>
      </w:pPr>
      <w:r w:rsidRPr="00856159">
        <w:rPr>
          <w:rFonts w:ascii="Arial" w:hAnsi="Arial" w:cs="Arial"/>
        </w:rPr>
        <w:t>Verkopen gerealiseerd bij niet a</w:t>
      </w:r>
      <w:r w:rsidR="00561AD1" w:rsidRPr="00856159">
        <w:rPr>
          <w:rFonts w:ascii="Arial" w:hAnsi="Arial" w:cs="Arial"/>
        </w:rPr>
        <w:t xml:space="preserve">an GfK rapporterende </w:t>
      </w:r>
      <w:r w:rsidR="00C20FDB" w:rsidRPr="00856159">
        <w:rPr>
          <w:rFonts w:ascii="Arial" w:hAnsi="Arial" w:cs="Arial"/>
        </w:rPr>
        <w:t>winkels</w:t>
      </w:r>
      <w:r w:rsidRPr="00856159">
        <w:rPr>
          <w:rFonts w:ascii="Arial" w:hAnsi="Arial" w:cs="Arial"/>
        </w:rPr>
        <w:t xml:space="preserve"> tellen niet mee voor de same</w:t>
      </w:r>
      <w:r w:rsidR="00C20FDB" w:rsidRPr="00856159">
        <w:rPr>
          <w:rFonts w:ascii="Arial" w:hAnsi="Arial" w:cs="Arial"/>
        </w:rPr>
        <w:t>nstelling van de Single Top 100</w:t>
      </w:r>
      <w:r w:rsidR="004D7120" w:rsidRPr="00856159">
        <w:rPr>
          <w:rFonts w:ascii="Arial" w:hAnsi="Arial" w:cs="Arial"/>
        </w:rPr>
        <w:t>.</w:t>
      </w:r>
      <w:r w:rsidR="00C20FDB" w:rsidRPr="00856159">
        <w:rPr>
          <w:rFonts w:ascii="Arial" w:hAnsi="Arial" w:cs="Arial"/>
        </w:rPr>
        <w:t xml:space="preserve"> </w:t>
      </w:r>
    </w:p>
    <w:p w14:paraId="52256F1E" w14:textId="77777777" w:rsidR="00BE6563" w:rsidRPr="00856159" w:rsidRDefault="00BE6563" w:rsidP="00C20FDB">
      <w:pPr>
        <w:spacing w:line="360" w:lineRule="auto"/>
        <w:rPr>
          <w:rFonts w:ascii="Arial" w:hAnsi="Arial" w:cs="Arial"/>
        </w:rPr>
      </w:pPr>
    </w:p>
    <w:p w14:paraId="4AB3F149" w14:textId="77777777" w:rsidR="00050EC9" w:rsidRPr="00856159" w:rsidRDefault="00050EC9" w:rsidP="000D601A">
      <w:pPr>
        <w:spacing w:line="320" w:lineRule="exact"/>
        <w:rPr>
          <w:rFonts w:ascii="Arial" w:hAnsi="Arial" w:cs="Arial"/>
          <w:b/>
        </w:rPr>
      </w:pPr>
      <w:r w:rsidRPr="00856159">
        <w:rPr>
          <w:rFonts w:ascii="Arial" w:hAnsi="Arial" w:cs="Arial"/>
          <w:b/>
        </w:rPr>
        <w:t>H.</w:t>
      </w:r>
    </w:p>
    <w:p w14:paraId="743C4F90" w14:textId="6E2E4AA7" w:rsidR="00095464" w:rsidRPr="00856159" w:rsidRDefault="00095464" w:rsidP="00095464">
      <w:pPr>
        <w:spacing w:line="320" w:lineRule="exact"/>
        <w:rPr>
          <w:rFonts w:ascii="Arial" w:hAnsi="Arial" w:cs="Arial"/>
        </w:rPr>
      </w:pPr>
      <w:r w:rsidRPr="00856159">
        <w:rPr>
          <w:rFonts w:ascii="Arial" w:hAnsi="Arial" w:cs="Arial"/>
        </w:rPr>
        <w:t>De kwaliteit van de aangeleverde verkopen staat ter beoordeling van GfK.</w:t>
      </w:r>
      <w:r w:rsidR="00A47ED0" w:rsidRPr="00856159">
        <w:rPr>
          <w:rFonts w:ascii="Arial" w:hAnsi="Arial" w:cs="Arial"/>
        </w:rPr>
        <w:t xml:space="preserve"> De aangeleverde verkopen dienen te voldoen aan de door GfK opgestelde aanleverspecificaties en zijn bovendien aan verdere intern(ational)e controles op meerdere aspecten (o.m. ip, mail, tijd, bron) uit de aangeleverde bestanden onderhevig.</w:t>
      </w:r>
      <w:r w:rsidR="005A536B" w:rsidRPr="00856159">
        <w:rPr>
          <w:rFonts w:ascii="Arial" w:hAnsi="Arial" w:cs="Arial"/>
        </w:rPr>
        <w:br/>
      </w:r>
    </w:p>
    <w:p w14:paraId="48C5438B" w14:textId="77777777" w:rsidR="00095464" w:rsidRPr="00856159" w:rsidRDefault="00095464" w:rsidP="000D601A">
      <w:pPr>
        <w:spacing w:line="320" w:lineRule="exact"/>
        <w:rPr>
          <w:rFonts w:ascii="Arial" w:hAnsi="Arial" w:cs="Arial"/>
          <w:b/>
        </w:rPr>
      </w:pPr>
      <w:r w:rsidRPr="00856159">
        <w:rPr>
          <w:rFonts w:ascii="Arial" w:hAnsi="Arial" w:cs="Arial"/>
          <w:b/>
        </w:rPr>
        <w:t>I.</w:t>
      </w:r>
    </w:p>
    <w:p w14:paraId="52BD0BA1" w14:textId="00F2DB3D" w:rsidR="00050EC9" w:rsidRPr="00856159" w:rsidRDefault="00050EC9" w:rsidP="00050EC9">
      <w:pPr>
        <w:spacing w:line="320" w:lineRule="exact"/>
        <w:rPr>
          <w:rFonts w:ascii="Arial" w:hAnsi="Arial" w:cs="Arial"/>
        </w:rPr>
      </w:pPr>
      <w:r w:rsidRPr="00856159">
        <w:rPr>
          <w:rFonts w:ascii="Arial" w:hAnsi="Arial" w:cs="Arial"/>
        </w:rPr>
        <w:t>Singles die in combinatie met een product</w:t>
      </w:r>
      <w:r w:rsidR="009F7782" w:rsidRPr="00856159">
        <w:rPr>
          <w:rFonts w:ascii="Arial" w:hAnsi="Arial" w:cs="Arial"/>
        </w:rPr>
        <w:t>,</w:t>
      </w:r>
      <w:r w:rsidRPr="00856159">
        <w:rPr>
          <w:rFonts w:ascii="Arial" w:hAnsi="Arial" w:cs="Arial"/>
        </w:rPr>
        <w:t xml:space="preserve"> dienst</w:t>
      </w:r>
      <w:r w:rsidR="00C6462A" w:rsidRPr="00856159">
        <w:rPr>
          <w:rFonts w:ascii="Arial" w:hAnsi="Arial" w:cs="Arial"/>
        </w:rPr>
        <w:t>, loterij</w:t>
      </w:r>
      <w:r w:rsidR="009F7782" w:rsidRPr="00856159">
        <w:rPr>
          <w:rFonts w:ascii="Arial" w:hAnsi="Arial" w:cs="Arial"/>
        </w:rPr>
        <w:t xml:space="preserve"> en/of prijsvraag</w:t>
      </w:r>
      <w:r w:rsidR="00B234EB" w:rsidRPr="00856159">
        <w:rPr>
          <w:rFonts w:ascii="Arial" w:hAnsi="Arial" w:cs="Arial"/>
        </w:rPr>
        <w:t xml:space="preserve"> worden </w:t>
      </w:r>
      <w:r w:rsidRPr="00856159">
        <w:rPr>
          <w:rFonts w:ascii="Arial" w:hAnsi="Arial" w:cs="Arial"/>
        </w:rPr>
        <w:t>verkocht, worden gezie</w:t>
      </w:r>
      <w:r w:rsidR="00561AD1" w:rsidRPr="00856159">
        <w:rPr>
          <w:rFonts w:ascii="Arial" w:hAnsi="Arial" w:cs="Arial"/>
        </w:rPr>
        <w:t>n als premium en niet meegeteld</w:t>
      </w:r>
      <w:r w:rsidRPr="00856159">
        <w:rPr>
          <w:rFonts w:ascii="Arial" w:hAnsi="Arial" w:cs="Arial"/>
        </w:rPr>
        <w:t xml:space="preserve"> bij de samenstelling van de Single Top 100.</w:t>
      </w:r>
      <w:r w:rsidR="005A536B" w:rsidRPr="00856159">
        <w:rPr>
          <w:rFonts w:ascii="Arial" w:hAnsi="Arial" w:cs="Arial"/>
        </w:rPr>
        <w:br/>
      </w:r>
    </w:p>
    <w:p w14:paraId="3973FB0D" w14:textId="77777777" w:rsidR="00050EC9" w:rsidRPr="00856159" w:rsidRDefault="00095464" w:rsidP="00050EC9">
      <w:pPr>
        <w:spacing w:line="320" w:lineRule="exact"/>
        <w:rPr>
          <w:rFonts w:ascii="Arial" w:hAnsi="Arial" w:cs="Arial"/>
          <w:b/>
        </w:rPr>
      </w:pPr>
      <w:r w:rsidRPr="00856159">
        <w:rPr>
          <w:rFonts w:ascii="Arial" w:hAnsi="Arial" w:cs="Arial"/>
          <w:b/>
        </w:rPr>
        <w:t>J</w:t>
      </w:r>
      <w:r w:rsidR="00050EC9" w:rsidRPr="00856159">
        <w:rPr>
          <w:rFonts w:ascii="Arial" w:hAnsi="Arial" w:cs="Arial"/>
          <w:b/>
        </w:rPr>
        <w:t>.</w:t>
      </w:r>
    </w:p>
    <w:p w14:paraId="3172FA37" w14:textId="77777777" w:rsidR="00E22552" w:rsidRPr="00856159" w:rsidRDefault="009F7782" w:rsidP="00E22552">
      <w:pPr>
        <w:spacing w:line="320" w:lineRule="exact"/>
        <w:rPr>
          <w:rFonts w:ascii="Arial" w:hAnsi="Arial" w:cs="Arial"/>
        </w:rPr>
      </w:pPr>
      <w:r w:rsidRPr="00856159">
        <w:rPr>
          <w:rFonts w:ascii="Arial" w:hAnsi="Arial" w:cs="Arial"/>
        </w:rPr>
        <w:t>Het d.m.v.</w:t>
      </w:r>
      <w:r w:rsidR="00E22552" w:rsidRPr="00856159">
        <w:rPr>
          <w:rFonts w:ascii="Arial" w:hAnsi="Arial" w:cs="Arial"/>
        </w:rPr>
        <w:t xml:space="preserve"> de verkoop van een single verlenen van korting op andere goederen en/of diensten </w:t>
      </w:r>
    </w:p>
    <w:p w14:paraId="22F5D750" w14:textId="128E20A2" w:rsidR="0010525A" w:rsidRPr="00856159" w:rsidRDefault="00E22552" w:rsidP="00E42076">
      <w:pPr>
        <w:spacing w:line="320" w:lineRule="exact"/>
        <w:rPr>
          <w:rFonts w:ascii="Arial" w:hAnsi="Arial" w:cs="Arial"/>
        </w:rPr>
      </w:pPr>
      <w:r w:rsidRPr="00856159">
        <w:rPr>
          <w:rFonts w:ascii="Arial" w:hAnsi="Arial" w:cs="Arial"/>
        </w:rPr>
        <w:t>of exclusief toegang geven tot zulke diensten of goederen wordt als premium besch</w:t>
      </w:r>
      <w:r w:rsidR="00561AD1" w:rsidRPr="00856159">
        <w:rPr>
          <w:rFonts w:ascii="Arial" w:hAnsi="Arial" w:cs="Arial"/>
        </w:rPr>
        <w:t>ouwd en derhalve niet meegeteld</w:t>
      </w:r>
      <w:r w:rsidRPr="00856159">
        <w:rPr>
          <w:rFonts w:ascii="Arial" w:hAnsi="Arial" w:cs="Arial"/>
        </w:rPr>
        <w:t xml:space="preserve"> bij de samenstelling van de </w:t>
      </w:r>
      <w:r w:rsidR="00C53E6C" w:rsidRPr="00856159">
        <w:rPr>
          <w:rFonts w:ascii="Arial" w:hAnsi="Arial" w:cs="Arial"/>
        </w:rPr>
        <w:t>Single Top 100.</w:t>
      </w:r>
      <w:r w:rsidR="00ED4FB1" w:rsidRPr="00856159" w:rsidDel="00ED4FB1">
        <w:rPr>
          <w:rFonts w:ascii="Arial" w:hAnsi="Arial" w:cs="Arial"/>
        </w:rPr>
        <w:t xml:space="preserve"> </w:t>
      </w:r>
    </w:p>
    <w:p w14:paraId="7186A6EA" w14:textId="55BE4476" w:rsidR="001D5838" w:rsidRPr="00856159" w:rsidRDefault="001D5838" w:rsidP="00E42076">
      <w:pPr>
        <w:spacing w:line="320" w:lineRule="exact"/>
        <w:rPr>
          <w:rFonts w:ascii="Arial" w:hAnsi="Arial" w:cs="Arial"/>
        </w:rPr>
      </w:pPr>
    </w:p>
    <w:p w14:paraId="7F553A9B" w14:textId="1320CD34" w:rsidR="001D5838" w:rsidRPr="00856159" w:rsidRDefault="001D5838" w:rsidP="00E42076">
      <w:pPr>
        <w:spacing w:line="320" w:lineRule="exact"/>
        <w:rPr>
          <w:rFonts w:ascii="Arial" w:hAnsi="Arial" w:cs="Arial"/>
        </w:rPr>
      </w:pPr>
      <w:r w:rsidRPr="00856159">
        <w:rPr>
          <w:rFonts w:ascii="Arial" w:hAnsi="Arial" w:cs="Arial"/>
        </w:rPr>
        <w:t>K.</w:t>
      </w:r>
    </w:p>
    <w:p w14:paraId="03B2001B" w14:textId="2A09CA68" w:rsidR="001D5838" w:rsidRPr="00856159" w:rsidRDefault="001D5838" w:rsidP="001D5838">
      <w:pPr>
        <w:spacing w:line="360" w:lineRule="auto"/>
        <w:rPr>
          <w:rFonts w:ascii="Arial" w:hAnsi="Arial" w:cs="Arial"/>
        </w:rPr>
      </w:pPr>
      <w:r w:rsidRPr="00856159">
        <w:rPr>
          <w:rFonts w:ascii="Arial" w:hAnsi="Arial" w:cs="Arial"/>
        </w:rPr>
        <w:t>De in dit reglement genoemde conversiefactoren worden door de Chart Committee jaarlijks beoordeeld en eventueel herzien naar de dan geldende situatie.</w:t>
      </w:r>
    </w:p>
    <w:p w14:paraId="6C6CF6EB" w14:textId="77777777" w:rsidR="001D5838" w:rsidRPr="00856159" w:rsidRDefault="001D5838" w:rsidP="00E42076">
      <w:pPr>
        <w:spacing w:line="320" w:lineRule="exact"/>
        <w:rPr>
          <w:rFonts w:ascii="Arial" w:hAnsi="Arial" w:cs="Arial"/>
        </w:rPr>
      </w:pPr>
    </w:p>
    <w:p w14:paraId="0EF85830" w14:textId="685BEF1E" w:rsidR="001D5838" w:rsidRPr="00856159" w:rsidRDefault="001D5838" w:rsidP="00E42076">
      <w:pPr>
        <w:spacing w:line="320" w:lineRule="exact"/>
        <w:rPr>
          <w:rFonts w:ascii="Arial" w:hAnsi="Arial" w:cs="Arial"/>
        </w:rPr>
      </w:pPr>
    </w:p>
    <w:p w14:paraId="29F14F41" w14:textId="3AC0D3E7" w:rsidR="001D5838" w:rsidRPr="00856159" w:rsidRDefault="001D5838" w:rsidP="00E42076">
      <w:pPr>
        <w:spacing w:line="320" w:lineRule="exact"/>
        <w:rPr>
          <w:rFonts w:ascii="Arial" w:hAnsi="Arial" w:cs="Arial"/>
          <w:b/>
        </w:rPr>
      </w:pPr>
    </w:p>
    <w:sectPr w:rsidR="001D5838" w:rsidRPr="00856159" w:rsidSect="00C53E6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53BC"/>
    <w:multiLevelType w:val="hybridMultilevel"/>
    <w:tmpl w:val="6DFE31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FA5393"/>
    <w:multiLevelType w:val="hybridMultilevel"/>
    <w:tmpl w:val="F90E46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4258DD"/>
    <w:multiLevelType w:val="hybridMultilevel"/>
    <w:tmpl w:val="8568541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F05AD9"/>
    <w:multiLevelType w:val="hybridMultilevel"/>
    <w:tmpl w:val="DC1472BA"/>
    <w:lvl w:ilvl="0" w:tplc="895CFD64">
      <w:start w:val="1"/>
      <w:numFmt w:val="lowerLetter"/>
      <w:lvlText w:val="%1)"/>
      <w:lvlJc w:val="left"/>
      <w:pPr>
        <w:tabs>
          <w:tab w:val="num" w:pos="567"/>
        </w:tabs>
        <w:ind w:left="567" w:hanging="56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5A"/>
    <w:rsid w:val="00050EC9"/>
    <w:rsid w:val="00051DA4"/>
    <w:rsid w:val="00071812"/>
    <w:rsid w:val="000828F2"/>
    <w:rsid w:val="00092DAC"/>
    <w:rsid w:val="00095464"/>
    <w:rsid w:val="000A1BAC"/>
    <w:rsid w:val="000A4BF9"/>
    <w:rsid w:val="000B26A9"/>
    <w:rsid w:val="000D601A"/>
    <w:rsid w:val="000E4F84"/>
    <w:rsid w:val="0010525A"/>
    <w:rsid w:val="00113B76"/>
    <w:rsid w:val="001740B2"/>
    <w:rsid w:val="001C7E9D"/>
    <w:rsid w:val="001D5838"/>
    <w:rsid w:val="001F5A8A"/>
    <w:rsid w:val="00261670"/>
    <w:rsid w:val="002770EA"/>
    <w:rsid w:val="002964D3"/>
    <w:rsid w:val="002E548D"/>
    <w:rsid w:val="002E7424"/>
    <w:rsid w:val="00340848"/>
    <w:rsid w:val="00365E3E"/>
    <w:rsid w:val="003762FB"/>
    <w:rsid w:val="003945F1"/>
    <w:rsid w:val="003A4F97"/>
    <w:rsid w:val="003C0D31"/>
    <w:rsid w:val="003C61D1"/>
    <w:rsid w:val="003D0996"/>
    <w:rsid w:val="00481CB7"/>
    <w:rsid w:val="00491B20"/>
    <w:rsid w:val="004C61C5"/>
    <w:rsid w:val="004D6172"/>
    <w:rsid w:val="004D7120"/>
    <w:rsid w:val="004E0595"/>
    <w:rsid w:val="005042DD"/>
    <w:rsid w:val="00522453"/>
    <w:rsid w:val="005232C4"/>
    <w:rsid w:val="00561AD1"/>
    <w:rsid w:val="005A536B"/>
    <w:rsid w:val="00614F52"/>
    <w:rsid w:val="0064324F"/>
    <w:rsid w:val="0065098F"/>
    <w:rsid w:val="00677F79"/>
    <w:rsid w:val="006E3BB3"/>
    <w:rsid w:val="006E5D91"/>
    <w:rsid w:val="0079348A"/>
    <w:rsid w:val="007E37C0"/>
    <w:rsid w:val="00846591"/>
    <w:rsid w:val="00856159"/>
    <w:rsid w:val="00857DE2"/>
    <w:rsid w:val="008A5BC3"/>
    <w:rsid w:val="008E7AD9"/>
    <w:rsid w:val="00904EB2"/>
    <w:rsid w:val="009F7782"/>
    <w:rsid w:val="00A27704"/>
    <w:rsid w:val="00A40DE6"/>
    <w:rsid w:val="00A47ED0"/>
    <w:rsid w:val="00AC0DCA"/>
    <w:rsid w:val="00AD3AF2"/>
    <w:rsid w:val="00B234EB"/>
    <w:rsid w:val="00B42859"/>
    <w:rsid w:val="00B47560"/>
    <w:rsid w:val="00B93CE1"/>
    <w:rsid w:val="00BE10D4"/>
    <w:rsid w:val="00BE6563"/>
    <w:rsid w:val="00BF3745"/>
    <w:rsid w:val="00C03C3A"/>
    <w:rsid w:val="00C20FDB"/>
    <w:rsid w:val="00C53E6C"/>
    <w:rsid w:val="00C6462A"/>
    <w:rsid w:val="00CA7CC9"/>
    <w:rsid w:val="00CC2F02"/>
    <w:rsid w:val="00CC4487"/>
    <w:rsid w:val="00D04E2E"/>
    <w:rsid w:val="00D13207"/>
    <w:rsid w:val="00D2698C"/>
    <w:rsid w:val="00D62590"/>
    <w:rsid w:val="00D6407D"/>
    <w:rsid w:val="00D836A7"/>
    <w:rsid w:val="00DB6B8C"/>
    <w:rsid w:val="00E02EAA"/>
    <w:rsid w:val="00E126D3"/>
    <w:rsid w:val="00E22552"/>
    <w:rsid w:val="00E42076"/>
    <w:rsid w:val="00E56AC0"/>
    <w:rsid w:val="00E61FDD"/>
    <w:rsid w:val="00E639DF"/>
    <w:rsid w:val="00E72ED2"/>
    <w:rsid w:val="00E81C55"/>
    <w:rsid w:val="00EA1BE4"/>
    <w:rsid w:val="00ED4FB1"/>
    <w:rsid w:val="00F11963"/>
    <w:rsid w:val="00F241D8"/>
    <w:rsid w:val="00F2797A"/>
    <w:rsid w:val="00F96C20"/>
    <w:rsid w:val="00FB16F5"/>
    <w:rsid w:val="00FB58B7"/>
    <w:rsid w:val="00FD129C"/>
    <w:rsid w:val="00FF1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20CD"/>
  <w15:docId w15:val="{7FBDA612-00FD-420D-BB96-0D2D90B4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0525A"/>
    <w:rPr>
      <w:rFonts w:ascii="Trebuchet MS" w:eastAsia="Times New Roman" w:hAnsi="Trebuchet M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525A"/>
    <w:pPr>
      <w:ind w:left="720"/>
      <w:contextualSpacing/>
    </w:pPr>
  </w:style>
  <w:style w:type="paragraph" w:styleId="Ballontekst">
    <w:name w:val="Balloon Text"/>
    <w:basedOn w:val="Standaard"/>
    <w:link w:val="BallontekstChar"/>
    <w:uiPriority w:val="99"/>
    <w:semiHidden/>
    <w:unhideWhenUsed/>
    <w:rsid w:val="00ED4FB1"/>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FB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092DAC"/>
    <w:rPr>
      <w:sz w:val="16"/>
      <w:szCs w:val="16"/>
    </w:rPr>
  </w:style>
  <w:style w:type="paragraph" w:styleId="Tekstopmerking">
    <w:name w:val="annotation text"/>
    <w:basedOn w:val="Standaard"/>
    <w:link w:val="TekstopmerkingChar"/>
    <w:uiPriority w:val="99"/>
    <w:semiHidden/>
    <w:unhideWhenUsed/>
    <w:rsid w:val="00092DAC"/>
  </w:style>
  <w:style w:type="character" w:customStyle="1" w:styleId="TekstopmerkingChar">
    <w:name w:val="Tekst opmerking Char"/>
    <w:basedOn w:val="Standaardalinea-lettertype"/>
    <w:link w:val="Tekstopmerking"/>
    <w:uiPriority w:val="99"/>
    <w:semiHidden/>
    <w:rsid w:val="00092DAC"/>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92DAC"/>
    <w:rPr>
      <w:b/>
      <w:bCs/>
    </w:rPr>
  </w:style>
  <w:style w:type="character" w:customStyle="1" w:styleId="OnderwerpvanopmerkingChar">
    <w:name w:val="Onderwerp van opmerking Char"/>
    <w:basedOn w:val="TekstopmerkingChar"/>
    <w:link w:val="Onderwerpvanopmerking"/>
    <w:uiPriority w:val="99"/>
    <w:semiHidden/>
    <w:rsid w:val="00092DAC"/>
    <w:rPr>
      <w:rFonts w:ascii="Trebuchet MS" w:eastAsia="Times New Roman" w:hAnsi="Trebuchet MS"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20560">
      <w:bodyDiv w:val="1"/>
      <w:marLeft w:val="0"/>
      <w:marRight w:val="0"/>
      <w:marTop w:val="0"/>
      <w:marBottom w:val="0"/>
      <w:divBdr>
        <w:top w:val="none" w:sz="0" w:space="0" w:color="auto"/>
        <w:left w:val="none" w:sz="0" w:space="0" w:color="auto"/>
        <w:bottom w:val="none" w:sz="0" w:space="0" w:color="auto"/>
        <w:right w:val="none" w:sz="0" w:space="0" w:color="auto"/>
      </w:divBdr>
    </w:div>
    <w:div w:id="13625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A7541-B552-4AA9-A1A5-9330F29D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3416</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Elshold bv</dc:creator>
  <cp:lastModifiedBy>Jessica van der Stoel</cp:lastModifiedBy>
  <cp:revision>3</cp:revision>
  <cp:lastPrinted>2014-05-09T14:48:00Z</cp:lastPrinted>
  <dcterms:created xsi:type="dcterms:W3CDTF">2019-12-13T07:28:00Z</dcterms:created>
  <dcterms:modified xsi:type="dcterms:W3CDTF">2019-12-17T14:13:00Z</dcterms:modified>
</cp:coreProperties>
</file>